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C16F96">
        <w:rPr>
          <w:rFonts w:ascii="Times New Roman" w:hAnsi="Times New Roman"/>
          <w:b/>
          <w:sz w:val="26"/>
          <w:szCs w:val="26"/>
          <w:lang w:val="kk-KZ"/>
        </w:rPr>
        <w:t xml:space="preserve"> 201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A04BB8" w:rsidRPr="00C04AFB">
        <w:rPr>
          <w:rFonts w:ascii="Times New Roman" w:hAnsi="Times New Roman"/>
          <w:sz w:val="26"/>
          <w:szCs w:val="26"/>
          <w:lang w:val="ru-RU"/>
        </w:rPr>
        <w:t>1</w:t>
      </w:r>
      <w:r w:rsidRPr="00C04AFB">
        <w:rPr>
          <w:rFonts w:ascii="Times New Roman" w:hAnsi="Times New Roman"/>
          <w:sz w:val="26"/>
          <w:szCs w:val="26"/>
          <w:lang w:val="ru-RU"/>
        </w:rPr>
        <w:t>6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920F68" w:rsidRPr="00C04AFB" w:rsidRDefault="004F4AA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711E9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3711E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3711E9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="00920F68" w:rsidRPr="003711E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3711E9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="00920F68" w:rsidRPr="003711E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6F96" w:rsidRPr="003711E9">
        <w:rPr>
          <w:rFonts w:ascii="Times New Roman" w:hAnsi="Times New Roman"/>
          <w:sz w:val="26"/>
          <w:szCs w:val="26"/>
          <w:lang w:val="ru-RU"/>
        </w:rPr>
        <w:t>–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6F96">
        <w:rPr>
          <w:rFonts w:ascii="Times New Roman" w:hAnsi="Times New Roman"/>
          <w:sz w:val="26"/>
          <w:szCs w:val="26"/>
          <w:lang w:val="ru-RU"/>
        </w:rPr>
        <w:t xml:space="preserve">и.о. руководителя отдела дошкольного, общего среднего образования управления образования </w:t>
      </w:r>
      <w:r w:rsidR="00C16F96" w:rsidRPr="00C04AFB">
        <w:rPr>
          <w:rFonts w:ascii="Times New Roman" w:hAnsi="Times New Roman"/>
          <w:sz w:val="26"/>
          <w:szCs w:val="26"/>
          <w:lang w:val="ru-RU"/>
        </w:rPr>
        <w:t>Восточно-Казахстанской области;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Дошкольное Учреждение «Д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-ясли 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Азамат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A4BC5" w:rsidRPr="00BB36BE" w:rsidRDefault="00193C3D" w:rsidP="00BB36BE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>2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 на обеспечение детей дошкольного возраста дошкольным воспитанием и обучением </w:t>
      </w:r>
      <w:proofErr w:type="gramStart"/>
      <w:r w:rsidRPr="00C04AFB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Дошкольное Учреждение «Детский сад-ясли  «Азамат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от 03.08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Дошкольном Учреждении «Детский сад-ясли  «Азамат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 xml:space="preserve">»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</w:t>
      </w:r>
      <w:r w:rsidR="001D23E2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При рассмотрении заявления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Дошкольного Учреждения «Детский сад-ясли  «Азамат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№ 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lastRenderedPageBreak/>
        <w:t xml:space="preserve">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3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06FA7">
        <w:rPr>
          <w:rFonts w:ascii="Times New Roman" w:hAnsi="Times New Roman"/>
          <w:sz w:val="26"/>
          <w:szCs w:val="26"/>
          <w:lang w:val="ru-RU"/>
        </w:rPr>
        <w:t xml:space="preserve">Справка о </w:t>
      </w:r>
      <w:r w:rsidR="0095743F" w:rsidRPr="00406FA7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 w:rsidRPr="00406FA7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406FA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11D50" w:rsidRPr="00406FA7">
        <w:rPr>
          <w:rFonts w:ascii="Times New Roman" w:hAnsi="Times New Roman"/>
          <w:sz w:val="26"/>
          <w:szCs w:val="26"/>
          <w:lang w:val="ru-RU"/>
        </w:rPr>
        <w:t>100940008355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>05.07.2022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286936" w:rsidRPr="00C04AFB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95743F" w:rsidRPr="00C04AFB">
        <w:rPr>
          <w:rFonts w:ascii="Times New Roman" w:hAnsi="Times New Roman"/>
          <w:sz w:val="26"/>
          <w:szCs w:val="26"/>
          <w:lang w:val="kk-KZ"/>
        </w:rPr>
        <w:t>Дошкольного учреждения «Детский сад-ясли  «Азамат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от 31.01.2014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C04AFB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Лицензия </w:t>
      </w:r>
      <w:r w:rsidRPr="00C04AFB">
        <w:rPr>
          <w:rFonts w:ascii="Times New Roman" w:hAnsi="Times New Roman"/>
          <w:sz w:val="26"/>
          <w:szCs w:val="26"/>
          <w:lang w:val="kk-KZ"/>
        </w:rPr>
        <w:t>на занятие медицинской деятельностью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Pr="00C04AFB">
        <w:rPr>
          <w:rFonts w:ascii="Times New Roman" w:hAnsi="Times New Roman"/>
          <w:sz w:val="26"/>
          <w:szCs w:val="26"/>
          <w:lang w:val="ru-RU"/>
        </w:rPr>
        <w:t>2</w:t>
      </w:r>
      <w:r w:rsidR="00C73A2F" w:rsidRPr="00C04AFB">
        <w:rPr>
          <w:rFonts w:ascii="Times New Roman" w:hAnsi="Times New Roman"/>
          <w:sz w:val="26"/>
          <w:szCs w:val="26"/>
          <w:lang w:val="ru-RU"/>
        </w:rPr>
        <w:t>0.06.2011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6828DD">
        <w:rPr>
          <w:rFonts w:ascii="Times New Roman" w:hAnsi="Times New Roman"/>
          <w:sz w:val="26"/>
          <w:szCs w:val="26"/>
          <w:lang w:val="kk-KZ"/>
        </w:rPr>
        <w:t xml:space="preserve">ода      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73A2F" w:rsidRPr="00C04AFB">
        <w:rPr>
          <w:rFonts w:ascii="Times New Roman" w:hAnsi="Times New Roman"/>
          <w:sz w:val="26"/>
          <w:szCs w:val="26"/>
          <w:lang w:val="ru-RU"/>
        </w:rPr>
        <w:t>ВК 001594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DF</w:t>
      </w:r>
      <w:r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  <w:lang w:val="ru-RU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C04AFB">
        <w:rPr>
          <w:rFonts w:ascii="Times New Roman" w:hAnsi="Times New Roman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E040C2" w:rsidRDefault="009D2081" w:rsidP="00E040C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>Санитарно-эпи</w:t>
      </w:r>
      <w:r w:rsidR="006A4E20" w:rsidRPr="00C04AFB">
        <w:rPr>
          <w:rFonts w:ascii="Times New Roman" w:hAnsi="Times New Roman"/>
          <w:sz w:val="26"/>
          <w:szCs w:val="26"/>
          <w:lang w:val="kk-KZ"/>
        </w:rPr>
        <w:t xml:space="preserve">демиологическое заключение 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>от 26.05</w:t>
      </w:r>
      <w:r w:rsidR="00B73667" w:rsidRPr="00C04AFB">
        <w:rPr>
          <w:rFonts w:ascii="Times New Roman" w:hAnsi="Times New Roman"/>
          <w:sz w:val="26"/>
          <w:szCs w:val="26"/>
          <w:lang w:val="kk-KZ"/>
        </w:rPr>
        <w:t>.20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>22</w:t>
      </w:r>
      <w:r w:rsidR="003C219A" w:rsidRPr="00C04AFB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9C16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9C1677" w:rsidRPr="00C04AFB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>F.01.X.KZ33</w:t>
      </w:r>
      <w:r w:rsidR="00B73667" w:rsidRPr="00C04AFB">
        <w:rPr>
          <w:rFonts w:ascii="Times New Roman" w:hAnsi="Times New Roman"/>
          <w:sz w:val="26"/>
          <w:szCs w:val="26"/>
        </w:rPr>
        <w:t>V</w:t>
      </w:r>
      <w:r w:rsidR="00C11D50" w:rsidRPr="00C04AFB">
        <w:rPr>
          <w:rFonts w:ascii="Times New Roman" w:hAnsi="Times New Roman"/>
          <w:sz w:val="26"/>
          <w:szCs w:val="26"/>
        </w:rPr>
        <w:t>WF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>00066688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B60C2" w:rsidRPr="00E040C2" w:rsidRDefault="00193C3D" w:rsidP="00E040C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E040C2">
        <w:rPr>
          <w:rFonts w:ascii="Times New Roman" w:hAnsi="Times New Roman"/>
          <w:b/>
          <w:sz w:val="26"/>
          <w:szCs w:val="26"/>
          <w:lang w:val="ru-RU"/>
        </w:rPr>
        <w:t>Решение:</w:t>
      </w:r>
      <w:r w:rsidRPr="00E040C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56044D" w:rsidRPr="00E040C2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proofErr w:type="spellStart"/>
      <w:r w:rsidR="0056044D" w:rsidRPr="00E040C2">
        <w:rPr>
          <w:rFonts w:ascii="Times New Roman" w:hAnsi="Times New Roman"/>
          <w:sz w:val="26"/>
          <w:szCs w:val="26"/>
          <w:lang w:val="ru-RU"/>
        </w:rPr>
        <w:t>пп</w:t>
      </w:r>
      <w:proofErr w:type="spellEnd"/>
      <w:r w:rsidR="006518D2" w:rsidRPr="00E040C2">
        <w:rPr>
          <w:rFonts w:ascii="Times New Roman" w:hAnsi="Times New Roman"/>
          <w:sz w:val="26"/>
          <w:szCs w:val="26"/>
          <w:lang w:val="ru-RU"/>
        </w:rPr>
        <w:t>. 2</w:t>
      </w:r>
      <w:r w:rsidR="003F0746">
        <w:rPr>
          <w:rFonts w:ascii="Times New Roman" w:hAnsi="Times New Roman"/>
          <w:sz w:val="26"/>
          <w:szCs w:val="26"/>
          <w:lang w:val="ru-RU"/>
        </w:rPr>
        <w:t>,</w:t>
      </w:r>
      <w:r w:rsidR="00E040C2">
        <w:rPr>
          <w:rFonts w:ascii="Times New Roman" w:hAnsi="Times New Roman"/>
          <w:sz w:val="26"/>
          <w:szCs w:val="26"/>
          <w:lang w:val="ru-RU"/>
        </w:rPr>
        <w:t xml:space="preserve"> 3</w:t>
      </w:r>
      <w:r w:rsidR="00E040C2" w:rsidRPr="00E040C2">
        <w:rPr>
          <w:rFonts w:ascii="Times New Roman" w:hAnsi="Times New Roman"/>
          <w:sz w:val="26"/>
          <w:szCs w:val="26"/>
          <w:lang w:val="ru-RU"/>
        </w:rPr>
        <w:t xml:space="preserve"> п.</w:t>
      </w:r>
      <w:r w:rsidR="003F0746">
        <w:rPr>
          <w:rFonts w:ascii="Times New Roman" w:hAnsi="Times New Roman"/>
          <w:sz w:val="26"/>
          <w:szCs w:val="26"/>
          <w:lang w:val="ru-RU"/>
        </w:rPr>
        <w:t xml:space="preserve"> 16</w:t>
      </w:r>
      <w:r w:rsidR="0056044D" w:rsidRPr="00E040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040C2" w:rsidRPr="00E040C2">
        <w:rPr>
          <w:rFonts w:ascii="Times New Roman" w:hAnsi="Times New Roman"/>
          <w:sz w:val="26"/>
          <w:szCs w:val="26"/>
          <w:lang w:val="ru-RU"/>
        </w:rPr>
        <w:t>гла</w:t>
      </w:r>
      <w:r w:rsidR="003F0746">
        <w:rPr>
          <w:rFonts w:ascii="Times New Roman" w:hAnsi="Times New Roman"/>
          <w:sz w:val="26"/>
          <w:szCs w:val="26"/>
          <w:lang w:val="ru-RU"/>
        </w:rPr>
        <w:t>в</w:t>
      </w:r>
      <w:r w:rsidR="00E040C2" w:rsidRPr="00E040C2">
        <w:rPr>
          <w:rFonts w:ascii="Times New Roman" w:hAnsi="Times New Roman"/>
          <w:sz w:val="26"/>
          <w:szCs w:val="26"/>
          <w:lang w:val="ru-RU"/>
        </w:rPr>
        <w:t xml:space="preserve">ы 2 </w:t>
      </w:r>
      <w:r w:rsidR="003F0746" w:rsidRPr="00E040C2">
        <w:rPr>
          <w:rFonts w:ascii="Times New Roman" w:hAnsi="Times New Roman"/>
          <w:sz w:val="26"/>
          <w:szCs w:val="26"/>
          <w:lang w:val="ru-RU"/>
        </w:rPr>
        <w:t xml:space="preserve">приказа </w:t>
      </w:r>
      <w:r w:rsidR="0056044D" w:rsidRPr="00E040C2">
        <w:rPr>
          <w:rFonts w:ascii="Times New Roman" w:hAnsi="Times New Roman"/>
          <w:sz w:val="26"/>
          <w:szCs w:val="26"/>
          <w:lang w:val="ru-RU"/>
        </w:rPr>
        <w:t xml:space="preserve">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 w:rsidRPr="00E040C2">
        <w:rPr>
          <w:rFonts w:ascii="Times New Roman" w:hAnsi="Times New Roman"/>
          <w:sz w:val="26"/>
          <w:szCs w:val="26"/>
          <w:lang w:val="ru-RU"/>
        </w:rPr>
        <w:t>послесредним</w:t>
      </w:r>
      <w:proofErr w:type="spellEnd"/>
      <w:r w:rsidR="0056044D" w:rsidRPr="00E040C2">
        <w:rPr>
          <w:rFonts w:ascii="Times New Roman" w:hAnsi="Times New Roman"/>
          <w:sz w:val="26"/>
          <w:szCs w:val="26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F649F5" w:rsidRPr="00E040C2">
        <w:rPr>
          <w:rFonts w:ascii="Times New Roman" w:hAnsi="Times New Roman"/>
          <w:sz w:val="26"/>
          <w:szCs w:val="26"/>
          <w:lang w:val="kk-KZ"/>
        </w:rPr>
        <w:t>Дошкольно</w:t>
      </w:r>
      <w:r w:rsidR="005774A0">
        <w:rPr>
          <w:rFonts w:ascii="Times New Roman" w:hAnsi="Times New Roman"/>
          <w:sz w:val="26"/>
          <w:szCs w:val="26"/>
          <w:lang w:val="kk-KZ"/>
        </w:rPr>
        <w:t>е у</w:t>
      </w:r>
      <w:r w:rsidR="00E040C2">
        <w:rPr>
          <w:rFonts w:ascii="Times New Roman" w:hAnsi="Times New Roman"/>
          <w:sz w:val="26"/>
          <w:szCs w:val="26"/>
          <w:lang w:val="kk-KZ"/>
        </w:rPr>
        <w:t xml:space="preserve">чреждение «Детский сад-ясли </w:t>
      </w:r>
      <w:r w:rsidR="00F649F5" w:rsidRPr="00E040C2">
        <w:rPr>
          <w:rFonts w:ascii="Times New Roman" w:hAnsi="Times New Roman"/>
          <w:sz w:val="26"/>
          <w:szCs w:val="26"/>
          <w:lang w:val="kk-KZ"/>
        </w:rPr>
        <w:t>«Азамат</w:t>
      </w:r>
      <w:r w:rsidR="00F649F5" w:rsidRPr="00E040C2">
        <w:rPr>
          <w:rFonts w:ascii="Times New Roman" w:hAnsi="Times New Roman"/>
          <w:sz w:val="26"/>
          <w:szCs w:val="26"/>
          <w:lang w:val="ru-RU"/>
        </w:rPr>
        <w:t>»</w:t>
      </w:r>
      <w:r w:rsidR="001B60C2" w:rsidRPr="00E040C2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E040C2" w:rsidRPr="00E040C2">
        <w:rPr>
          <w:rFonts w:ascii="Times New Roman" w:hAnsi="Times New Roman"/>
          <w:sz w:val="26"/>
          <w:szCs w:val="26"/>
          <w:lang w:val="ru-RU"/>
        </w:rPr>
        <w:t xml:space="preserve">редоставить             </w:t>
      </w:r>
      <w:r w:rsidR="00E040C2" w:rsidRPr="00E040C2">
        <w:rPr>
          <w:rFonts w:ascii="Times New Roman" w:eastAsia="Times New Roman" w:hAnsi="Times New Roman"/>
          <w:lang w:val="ru-RU" w:eastAsia="ru-RU"/>
        </w:rPr>
        <w:t>справку из банка</w:t>
      </w:r>
      <w:proofErr w:type="gramEnd"/>
      <w:r w:rsidR="00E040C2" w:rsidRPr="00E040C2">
        <w:rPr>
          <w:rFonts w:ascii="Times New Roman" w:eastAsia="Times New Roman" w:hAnsi="Times New Roman"/>
          <w:lang w:val="ru-RU" w:eastAsia="ru-RU"/>
        </w:rPr>
        <w:t xml:space="preserve"> об отсутствии задолженности, справку из налогового органа об отсутствии задолженности с датой не раньше месяч</w:t>
      </w:r>
      <w:r w:rsidR="00E040C2">
        <w:rPr>
          <w:rFonts w:ascii="Times New Roman" w:eastAsia="Times New Roman" w:hAnsi="Times New Roman"/>
          <w:lang w:val="ru-RU" w:eastAsia="ru-RU"/>
        </w:rPr>
        <w:t xml:space="preserve">ного срока до подачи документов, </w:t>
      </w:r>
      <w:r w:rsidR="00E040C2" w:rsidRPr="00E040C2">
        <w:rPr>
          <w:rFonts w:ascii="Times New Roman" w:eastAsia="Times New Roman" w:hAnsi="Times New Roman"/>
          <w:lang w:val="ru-RU" w:eastAsia="ru-RU"/>
        </w:rPr>
        <w:t>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E040C2">
        <w:rPr>
          <w:rFonts w:ascii="Times New Roman" w:eastAsia="Times New Roman" w:hAnsi="Times New Roman"/>
          <w:lang w:val="ru-RU" w:eastAsia="ru-RU"/>
        </w:rPr>
        <w:t>.</w:t>
      </w:r>
    </w:p>
    <w:p w:rsidR="005774A0" w:rsidRPr="005774A0" w:rsidRDefault="005774A0" w:rsidP="0056044D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D23E2" w:rsidRPr="00C04AFB" w:rsidRDefault="001D23E2" w:rsidP="005604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716D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5EB6"/>
    <w:rsid w:val="00162F95"/>
    <w:rsid w:val="00165DEF"/>
    <w:rsid w:val="0018345C"/>
    <w:rsid w:val="001834A1"/>
    <w:rsid w:val="0018671B"/>
    <w:rsid w:val="00193C3D"/>
    <w:rsid w:val="00194595"/>
    <w:rsid w:val="001B60C2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11E9"/>
    <w:rsid w:val="0037640B"/>
    <w:rsid w:val="00383820"/>
    <w:rsid w:val="003C219A"/>
    <w:rsid w:val="003D3239"/>
    <w:rsid w:val="003D70D7"/>
    <w:rsid w:val="003E293A"/>
    <w:rsid w:val="003F0746"/>
    <w:rsid w:val="003F097E"/>
    <w:rsid w:val="00402803"/>
    <w:rsid w:val="00403AE0"/>
    <w:rsid w:val="00406FA7"/>
    <w:rsid w:val="00411323"/>
    <w:rsid w:val="004206CF"/>
    <w:rsid w:val="004232A0"/>
    <w:rsid w:val="004275F4"/>
    <w:rsid w:val="00432E92"/>
    <w:rsid w:val="00436B99"/>
    <w:rsid w:val="004476DC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47AEF"/>
    <w:rsid w:val="0056044D"/>
    <w:rsid w:val="00576882"/>
    <w:rsid w:val="005774A0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D5C1D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30F17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1110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9F364C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AF6AE1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6BE"/>
    <w:rsid w:val="00BB3B1D"/>
    <w:rsid w:val="00BF2FD4"/>
    <w:rsid w:val="00BF56C2"/>
    <w:rsid w:val="00BF75AA"/>
    <w:rsid w:val="00C03860"/>
    <w:rsid w:val="00C04AFB"/>
    <w:rsid w:val="00C0591B"/>
    <w:rsid w:val="00C11D50"/>
    <w:rsid w:val="00C14573"/>
    <w:rsid w:val="00C16F96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40C2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279DC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D3C8-2E0B-4794-BC2A-AB32B21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324</cp:revision>
  <cp:lastPrinted>2022-08-22T11:10:00Z</cp:lastPrinted>
  <dcterms:created xsi:type="dcterms:W3CDTF">2020-08-18T08:02:00Z</dcterms:created>
  <dcterms:modified xsi:type="dcterms:W3CDTF">2022-08-22T12:27:00Z</dcterms:modified>
</cp:coreProperties>
</file>