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35054E" w:rsidRDefault="00C559E3" w:rsidP="0035054E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="0035054E" w:rsidRPr="00EB73DC">
        <w:rPr>
          <w:rFonts w:ascii="Times New Roman" w:hAnsi="Times New Roman" w:cs="Times New Roman"/>
          <w:b/>
          <w:sz w:val="28"/>
          <w:szCs w:val="28"/>
        </w:rPr>
        <w:t xml:space="preserve">КГКП </w:t>
      </w:r>
      <w:r w:rsidRPr="00EB73D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5054E" w:rsidRPr="00EB73DC">
        <w:rPr>
          <w:rFonts w:ascii="Times New Roman" w:hAnsi="Times New Roman" w:cs="Times New Roman"/>
          <w:b/>
          <w:sz w:val="28"/>
          <w:szCs w:val="28"/>
        </w:rPr>
        <w:t xml:space="preserve">Станция юных техников» </w:t>
      </w:r>
      <w:proofErr w:type="spellStart"/>
      <w:r w:rsidR="0035054E" w:rsidRPr="00EB73DC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EB73DC"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</w:t>
      </w:r>
      <w:r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35054E" w:rsidRPr="00EB73DC">
        <w:rPr>
          <w:rFonts w:ascii="Times New Roman" w:hAnsi="Times New Roman" w:cs="Times New Roman"/>
          <w:sz w:val="28"/>
          <w:szCs w:val="28"/>
        </w:rPr>
        <w:t xml:space="preserve">КГКП </w:t>
      </w:r>
      <w:r w:rsidR="0035054E" w:rsidRPr="00EB73DC">
        <w:rPr>
          <w:rFonts w:ascii="Times New Roman" w:hAnsi="Times New Roman" w:cs="Times New Roman"/>
          <w:bCs/>
          <w:sz w:val="28"/>
          <w:szCs w:val="28"/>
        </w:rPr>
        <w:t>«</w:t>
      </w:r>
      <w:r w:rsidR="0035054E" w:rsidRPr="00EB73DC">
        <w:rPr>
          <w:rFonts w:ascii="Times New Roman" w:hAnsi="Times New Roman" w:cs="Times New Roman"/>
          <w:sz w:val="28"/>
          <w:szCs w:val="28"/>
        </w:rPr>
        <w:t xml:space="preserve">Станция юных техников» </w:t>
      </w:r>
      <w:proofErr w:type="spellStart"/>
      <w:r w:rsidR="0035054E" w:rsidRPr="00EB73D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35054E" w:rsidRPr="00EB73DC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EB73DC" w:rsidRPr="00EB73DC">
        <w:rPr>
          <w:rFonts w:ascii="Times New Roman" w:hAnsi="Times New Roman" w:cs="Times New Roman"/>
          <w:sz w:val="28"/>
          <w:szCs w:val="28"/>
        </w:rPr>
        <w:t>осуществление образовательной деятельности по дополнительным образовательным программам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2. Наименование разработчика антикоррупционного стандарта</w:t>
      </w:r>
      <w:r w:rsidRPr="00EB73DC">
        <w:rPr>
          <w:rFonts w:ascii="Times New Roman" w:hAnsi="Times New Roman" w:cs="Times New Roman"/>
          <w:sz w:val="28"/>
          <w:szCs w:val="28"/>
        </w:rPr>
        <w:t xml:space="preserve">: </w:t>
      </w:r>
      <w:r w:rsidR="0035054E" w:rsidRPr="00EB73DC">
        <w:rPr>
          <w:rFonts w:ascii="Times New Roman" w:hAnsi="Times New Roman" w:cs="Times New Roman"/>
          <w:sz w:val="28"/>
          <w:szCs w:val="28"/>
        </w:rPr>
        <w:t xml:space="preserve">КГКП </w:t>
      </w:r>
      <w:r w:rsidR="0035054E" w:rsidRPr="00EB73DC">
        <w:rPr>
          <w:rFonts w:ascii="Times New Roman" w:hAnsi="Times New Roman" w:cs="Times New Roman"/>
          <w:bCs/>
          <w:sz w:val="28"/>
          <w:szCs w:val="28"/>
        </w:rPr>
        <w:t>«</w:t>
      </w:r>
      <w:r w:rsidR="0035054E" w:rsidRPr="00EB73DC">
        <w:rPr>
          <w:rFonts w:ascii="Times New Roman" w:hAnsi="Times New Roman" w:cs="Times New Roman"/>
          <w:sz w:val="28"/>
          <w:szCs w:val="28"/>
        </w:rPr>
        <w:t xml:space="preserve">Станция юных техников» </w:t>
      </w:r>
      <w:proofErr w:type="spellStart"/>
      <w:r w:rsidR="0035054E" w:rsidRPr="00EB73D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35054E" w:rsidRPr="00EB73DC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EB73DC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 xml:space="preserve">лики, </w:t>
      </w:r>
      <w:r w:rsidR="0035054E" w:rsidRPr="00EB73DC">
        <w:rPr>
          <w:sz w:val="28"/>
          <w:szCs w:val="28"/>
        </w:rPr>
        <w:t>развитие научно-технического творчества, совершенствование исследовательской и изобретательской деятельности детей в кружковой работе</w:t>
      </w:r>
      <w:r w:rsidRPr="00EB73DC">
        <w:rPr>
          <w:sz w:val="28"/>
          <w:szCs w:val="28"/>
        </w:rPr>
        <w:t>;</w:t>
      </w:r>
      <w:bookmarkStart w:id="0" w:name="_GoBack"/>
      <w:bookmarkEnd w:id="0"/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r w:rsidRPr="0035054E">
        <w:rPr>
          <w:rFonts w:ascii="Times New Roman" w:hAnsi="Times New Roman" w:cs="Times New Roman"/>
          <w:sz w:val="28"/>
          <w:szCs w:val="28"/>
        </w:rPr>
        <w:t>служебную этику</w:t>
      </w:r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r w:rsidRPr="0035054E">
        <w:rPr>
          <w:rFonts w:ascii="Times New Roman" w:hAnsi="Times New Roman" w:cs="Times New Roman"/>
          <w:sz w:val="28"/>
          <w:szCs w:val="28"/>
        </w:rPr>
        <w:t>законами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35054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C559E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</w:t>
      </w:r>
      <w:r w:rsidR="0035054E">
        <w:rPr>
          <w:rFonts w:ascii="Times New Roman" w:hAnsi="Times New Roman" w:cs="Times New Roman"/>
          <w:sz w:val="28"/>
          <w:szCs w:val="28"/>
        </w:rPr>
        <w:t xml:space="preserve"> терпимо относиться к 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54E" w:rsidRPr="0035054E" w:rsidRDefault="0035054E" w:rsidP="0035054E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 w:rsidRPr="0035054E">
        <w:rPr>
          <w:rFonts w:ascii="Times New Roman" w:hAnsi="Times New Roman"/>
          <w:b/>
          <w:sz w:val="28"/>
          <w:szCs w:val="28"/>
        </w:rPr>
        <w:t xml:space="preserve">Директор КГКП «Станция юных техников» </w:t>
      </w:r>
    </w:p>
    <w:p w:rsidR="009C6422" w:rsidRDefault="0035054E" w:rsidP="0035054E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proofErr w:type="spellStart"/>
      <w:r w:rsidRPr="0035054E"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 w:rsidRPr="0035054E">
        <w:rPr>
          <w:rFonts w:ascii="Times New Roman" w:hAnsi="Times New Roman"/>
          <w:b/>
          <w:sz w:val="28"/>
          <w:szCs w:val="28"/>
        </w:rPr>
        <w:t xml:space="preserve"> города Усть-Каменогорска                                   Е.К. </w:t>
      </w:r>
      <w:proofErr w:type="spellStart"/>
      <w:r w:rsidRPr="0035054E">
        <w:rPr>
          <w:rFonts w:ascii="Times New Roman" w:hAnsi="Times New Roman"/>
          <w:b/>
          <w:sz w:val="28"/>
          <w:szCs w:val="28"/>
        </w:rPr>
        <w:t>Жаркембаев</w:t>
      </w:r>
      <w:proofErr w:type="spellEnd"/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5054E"/>
    <w:rsid w:val="00366878"/>
    <w:rsid w:val="004E5D2B"/>
    <w:rsid w:val="0058078F"/>
    <w:rsid w:val="005F3F49"/>
    <w:rsid w:val="0075147B"/>
    <w:rsid w:val="00782EB3"/>
    <w:rsid w:val="007C0A2D"/>
    <w:rsid w:val="009B0F5E"/>
    <w:rsid w:val="009C6422"/>
    <w:rsid w:val="00A01021"/>
    <w:rsid w:val="00C559E3"/>
    <w:rsid w:val="00D970D5"/>
    <w:rsid w:val="00DF5732"/>
    <w:rsid w:val="00E649D5"/>
    <w:rsid w:val="00EB73DC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RA</cp:lastModifiedBy>
  <cp:revision>15</cp:revision>
  <cp:lastPrinted>2017-05-23T07:11:00Z</cp:lastPrinted>
  <dcterms:created xsi:type="dcterms:W3CDTF">2017-05-18T11:37:00Z</dcterms:created>
  <dcterms:modified xsi:type="dcterms:W3CDTF">2017-05-24T03:49:00Z</dcterms:modified>
</cp:coreProperties>
</file>